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2B" w:rsidRPr="00372C2B" w:rsidRDefault="00372C2B" w:rsidP="00372C2B">
      <w:pPr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i/>
          <w:color w:val="000000"/>
          <w:sz w:val="28"/>
        </w:rPr>
      </w:pPr>
      <w:r w:rsidRPr="00372C2B">
        <w:rPr>
          <w:rFonts w:ascii="Times New Roman" w:eastAsia="Calibri" w:hAnsi="Times New Roman" w:cs="Times New Roman"/>
          <w:b/>
          <w:i/>
          <w:color w:val="000000"/>
          <w:sz w:val="28"/>
        </w:rPr>
        <w:t>Аннотация к программе учебного предмета</w:t>
      </w:r>
    </w:p>
    <w:p w:rsidR="00372C2B" w:rsidRPr="00372C2B" w:rsidRDefault="00372C2B" w:rsidP="00372C2B">
      <w:pPr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i/>
          <w:color w:val="000000"/>
          <w:sz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</w:rPr>
        <w:t xml:space="preserve"> «Коллективное </w:t>
      </w:r>
      <w:proofErr w:type="spellStart"/>
      <w:r>
        <w:rPr>
          <w:rFonts w:ascii="Times New Roman" w:eastAsia="Calibri" w:hAnsi="Times New Roman" w:cs="Times New Roman"/>
          <w:b/>
          <w:i/>
          <w:color w:val="000000"/>
          <w:sz w:val="28"/>
        </w:rPr>
        <w:t>музицирование</w:t>
      </w:r>
      <w:proofErr w:type="spellEnd"/>
      <w:r>
        <w:rPr>
          <w:rFonts w:ascii="Times New Roman" w:eastAsia="Calibri" w:hAnsi="Times New Roman" w:cs="Times New Roman"/>
          <w:b/>
          <w:i/>
          <w:color w:val="000000"/>
          <w:sz w:val="28"/>
        </w:rPr>
        <w:t>. Хоровой класс</w:t>
      </w:r>
      <w:r w:rsidRPr="00372C2B">
        <w:rPr>
          <w:rFonts w:ascii="Times New Roman" w:eastAsia="Calibri" w:hAnsi="Times New Roman" w:cs="Times New Roman"/>
          <w:b/>
          <w:i/>
          <w:color w:val="000000"/>
          <w:sz w:val="28"/>
        </w:rPr>
        <w:t>»</w:t>
      </w:r>
    </w:p>
    <w:p w:rsidR="00372C2B" w:rsidRPr="00372C2B" w:rsidRDefault="00372C2B" w:rsidP="00372C2B">
      <w:pPr>
        <w:spacing w:after="0" w:line="240" w:lineRule="auto"/>
        <w:ind w:right="-15"/>
        <w:rPr>
          <w:rFonts w:ascii="Times New Roman" w:eastAsia="Calibri" w:hAnsi="Times New Roman" w:cs="Times New Roman"/>
          <w:b/>
          <w:i/>
          <w:color w:val="000000"/>
          <w:sz w:val="28"/>
        </w:rPr>
      </w:pPr>
    </w:p>
    <w:p w:rsidR="00372C2B" w:rsidRPr="00372C2B" w:rsidRDefault="00372C2B" w:rsidP="00372C2B">
      <w:pPr>
        <w:spacing w:after="0" w:line="240" w:lineRule="auto"/>
        <w:ind w:left="-15" w:right="281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372C2B">
        <w:rPr>
          <w:rFonts w:ascii="Times New Roman" w:eastAsia="Calibri" w:hAnsi="Times New Roman" w:cs="Times New Roman"/>
          <w:color w:val="000000"/>
          <w:sz w:val="28"/>
        </w:rPr>
        <w:t xml:space="preserve">    </w:t>
      </w:r>
      <w:r w:rsidRPr="00372C2B">
        <w:rPr>
          <w:rFonts w:ascii="Times New Roman" w:eastAsia="Calibri" w:hAnsi="Times New Roman" w:cs="Times New Roman"/>
          <w:b/>
          <w:i/>
          <w:color w:val="000000"/>
          <w:sz w:val="28"/>
        </w:rPr>
        <w:t>Характеристика</w:t>
      </w:r>
      <w:r w:rsidRPr="00372C2B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372C2B">
        <w:rPr>
          <w:rFonts w:ascii="Times New Roman" w:eastAsia="Calibri" w:hAnsi="Times New Roman" w:cs="Times New Roman"/>
          <w:b/>
          <w:i/>
          <w:color w:val="000000"/>
          <w:sz w:val="28"/>
        </w:rPr>
        <w:t>учебного</w:t>
      </w:r>
      <w:r w:rsidRPr="00372C2B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372C2B">
        <w:rPr>
          <w:rFonts w:ascii="Times New Roman" w:eastAsia="Calibri" w:hAnsi="Times New Roman" w:cs="Times New Roman"/>
          <w:b/>
          <w:i/>
          <w:color w:val="000000"/>
          <w:sz w:val="28"/>
        </w:rPr>
        <w:t>предмета</w:t>
      </w:r>
      <w:r w:rsidRPr="00372C2B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, </w:t>
      </w:r>
      <w:r w:rsidRPr="00372C2B">
        <w:rPr>
          <w:rFonts w:ascii="Times New Roman" w:eastAsia="Calibri" w:hAnsi="Times New Roman" w:cs="Times New Roman"/>
          <w:b/>
          <w:i/>
          <w:color w:val="000000"/>
          <w:sz w:val="28"/>
        </w:rPr>
        <w:t>его</w:t>
      </w:r>
      <w:r w:rsidRPr="00372C2B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372C2B">
        <w:rPr>
          <w:rFonts w:ascii="Times New Roman" w:eastAsia="Calibri" w:hAnsi="Times New Roman" w:cs="Times New Roman"/>
          <w:b/>
          <w:i/>
          <w:color w:val="000000"/>
          <w:sz w:val="28"/>
        </w:rPr>
        <w:t>место</w:t>
      </w:r>
      <w:r w:rsidRPr="00372C2B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372C2B">
        <w:rPr>
          <w:rFonts w:ascii="Times New Roman" w:eastAsia="Calibri" w:hAnsi="Times New Roman" w:cs="Times New Roman"/>
          <w:b/>
          <w:i/>
          <w:color w:val="000000"/>
          <w:sz w:val="28"/>
        </w:rPr>
        <w:t>и</w:t>
      </w:r>
      <w:r w:rsidRPr="00372C2B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372C2B">
        <w:rPr>
          <w:rFonts w:ascii="Times New Roman" w:eastAsia="Calibri" w:hAnsi="Times New Roman" w:cs="Times New Roman"/>
          <w:b/>
          <w:i/>
          <w:color w:val="000000"/>
          <w:sz w:val="28"/>
        </w:rPr>
        <w:t>роль</w:t>
      </w:r>
      <w:r w:rsidRPr="00372C2B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372C2B">
        <w:rPr>
          <w:rFonts w:ascii="Times New Roman" w:eastAsia="Calibri" w:hAnsi="Times New Roman" w:cs="Times New Roman"/>
          <w:b/>
          <w:i/>
          <w:color w:val="000000"/>
          <w:sz w:val="28"/>
        </w:rPr>
        <w:t>в</w:t>
      </w:r>
      <w:r w:rsidRPr="00372C2B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372C2B">
        <w:rPr>
          <w:rFonts w:ascii="Times New Roman" w:eastAsia="Calibri" w:hAnsi="Times New Roman" w:cs="Times New Roman"/>
          <w:b/>
          <w:i/>
          <w:color w:val="000000"/>
          <w:sz w:val="28"/>
        </w:rPr>
        <w:t>образовательном</w:t>
      </w:r>
      <w:r w:rsidRPr="00372C2B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372C2B">
        <w:rPr>
          <w:rFonts w:ascii="Times New Roman" w:eastAsia="Calibri" w:hAnsi="Times New Roman" w:cs="Times New Roman"/>
          <w:b/>
          <w:i/>
          <w:color w:val="000000"/>
          <w:sz w:val="28"/>
        </w:rPr>
        <w:t>процессе</w:t>
      </w:r>
      <w:r w:rsidRPr="00372C2B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</w:t>
      </w:r>
      <w:r w:rsidRPr="00372C2B">
        <w:rPr>
          <w:rFonts w:ascii="Times New Roman" w:eastAsia="Calibri" w:hAnsi="Times New Roman" w:cs="Times New Roman"/>
          <w:color w:val="000000"/>
          <w:sz w:val="28"/>
        </w:rPr>
        <w:t xml:space="preserve">    </w:t>
      </w:r>
    </w:p>
    <w:p w:rsidR="00372C2B" w:rsidRPr="00372C2B" w:rsidRDefault="00372C2B" w:rsidP="00372C2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учебного предмета «</w:t>
      </w:r>
      <w:proofErr w:type="gramStart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Коллективное</w:t>
      </w:r>
      <w:proofErr w:type="gramEnd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музицирование</w:t>
      </w:r>
      <w:proofErr w:type="spellEnd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Хоровой класс» </w:t>
      </w:r>
      <w:proofErr w:type="gramStart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разработана</w:t>
      </w:r>
      <w:proofErr w:type="gramEnd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основе    «Рекомендаций по организации образовательной и методической деятельности при реализации общеразвивающих программ в области искусства» направленных письмом Министерства культуры Российской Федерации от 21.11.2013 №191-01-39  06-ГИ, а также с учетом педагогического опыта в области хорового искусства в ДШИ.</w:t>
      </w:r>
    </w:p>
    <w:p w:rsidR="00372C2B" w:rsidRPr="00372C2B" w:rsidRDefault="00372C2B" w:rsidP="00372C2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В основных направлениях реформы общеобразовательной школы и разработке  общеразвивающих  программ в  дополнительном образовании детей  выдвигается важнейшая задача – значительное улучшение художественного и эстетического воспитания учащихся, подчеркивается необходимость развивать чувство прекрасного, формировать высокие эстетические вкусы, умение понимать и ценить произведения искусства, памятники истории и  архитектуры, красоту и богатство родной природы.</w:t>
      </w:r>
    </w:p>
    <w:p w:rsidR="00372C2B" w:rsidRPr="00372C2B" w:rsidRDefault="00372C2B" w:rsidP="00372C2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К общей проблеме совершенствования методов обучения  относятся и теоретическое обоснование их, и поиски новых путей эстетического воспитания детей средствами музыки, приобщая их к музыкальному искусству через пение как самый доступный для всех детей активный вид музыкальной деятельности. </w:t>
      </w:r>
    </w:p>
    <w:p w:rsidR="00372C2B" w:rsidRPr="00372C2B" w:rsidRDefault="00372C2B" w:rsidP="00372C2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Обучение пению – это не только обучение данному виду искусства. В процессе занятий активно развивается детский голос, а также решаются воспитательные  задачи, связанные с проблемой формирования личности учащегося и его общего развития. Поэтому обучение пению - </w:t>
      </w:r>
      <w:proofErr w:type="gramStart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это</w:t>
      </w:r>
      <w:proofErr w:type="gramEnd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прежде всего педагогическая задача.</w:t>
      </w:r>
    </w:p>
    <w:p w:rsidR="00372C2B" w:rsidRPr="00372C2B" w:rsidRDefault="00372C2B" w:rsidP="00372C2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Хоровой класс служит одним из важнейших звеньев в формировании музыкального слуха у детей, развитии интонационных навыков, необходимых для овладения исполнительским искусством на любом музыкальном инструменте.</w:t>
      </w:r>
    </w:p>
    <w:p w:rsidR="00372C2B" w:rsidRPr="00372C2B" w:rsidRDefault="00372C2B" w:rsidP="00372C2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Так как хоровое пение является наиболее доступным видом музыкального воспитания, задача хорового класса – привить детям любовь к музыке и хоровому пению, сформировать необходимые навыки и выработать потребность в  </w:t>
      </w:r>
      <w:proofErr w:type="gramStart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систематическом</w:t>
      </w:r>
      <w:proofErr w:type="gramEnd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коллективном </w:t>
      </w:r>
      <w:proofErr w:type="spellStart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музицировании</w:t>
      </w:r>
      <w:proofErr w:type="spellEnd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72C2B" w:rsidRPr="00372C2B" w:rsidRDefault="00372C2B" w:rsidP="00372C2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В условиях современного времени эта задача исключительно важна, т.к. музыкальный мир, окружающий современного ребенка, не создает необходимых условий для воспитания музыкального вкуса как части формирования детской личности. </w:t>
      </w:r>
    </w:p>
    <w:p w:rsidR="00372C2B" w:rsidRPr="00372C2B" w:rsidRDefault="00372C2B" w:rsidP="00372C2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В этой связи </w:t>
      </w:r>
      <w:r w:rsidRPr="00372C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актуальность </w:t>
      </w: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данной программы акцентируется на оздоровительном значении пения, как средства балансировки нервной системы и психики, становления речи у детей, профилактики заболеваний. </w:t>
      </w:r>
    </w:p>
    <w:p w:rsidR="00372C2B" w:rsidRPr="00372C2B" w:rsidRDefault="00372C2B" w:rsidP="00372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 реализации программы</w:t>
      </w: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«Хоровой класс»</w:t>
      </w:r>
      <w:r w:rsidRPr="00372C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 сроком обучения 4 года продолжительность учебных занятий с первого по четвертый годы обучения составляет 35 недель в год.  Рекомендуемая продолжительность занятия – 45 минут. Возраст учащихся 7(8) – 11(12) лет. </w:t>
      </w:r>
    </w:p>
    <w:p w:rsidR="00372C2B" w:rsidRPr="00372C2B" w:rsidRDefault="00372C2B" w:rsidP="00372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Занятия проводятся по группам, составленным с учетом возраста. При организации занятий хор делится </w:t>
      </w:r>
      <w:proofErr w:type="gramStart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младший</w:t>
      </w:r>
      <w:proofErr w:type="gramEnd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учащиеся 1-2 классов, и старший - учащиеся 3-4 классов.</w:t>
      </w:r>
    </w:p>
    <w:p w:rsidR="00372C2B" w:rsidRPr="00372C2B" w:rsidRDefault="00372C2B" w:rsidP="00372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Режим занятий:</w:t>
      </w:r>
    </w:p>
    <w:p w:rsidR="00372C2B" w:rsidRPr="00372C2B" w:rsidRDefault="00372C2B" w:rsidP="00372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Младший хор –1 час в неделю;</w:t>
      </w:r>
    </w:p>
    <w:p w:rsidR="00372C2B" w:rsidRPr="00372C2B" w:rsidRDefault="00372C2B" w:rsidP="00372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Старший хор – 1 час в неделю</w:t>
      </w:r>
    </w:p>
    <w:p w:rsidR="00372C2B" w:rsidRPr="00372C2B" w:rsidRDefault="00372C2B" w:rsidP="00372C2B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372C2B">
        <w:rPr>
          <w:rFonts w:ascii="Calibri" w:eastAsia="Calibri" w:hAnsi="Calibri" w:cs="Times New Roman"/>
          <w:b/>
          <w:sz w:val="24"/>
          <w:szCs w:val="24"/>
          <w:lang w:eastAsia="en-US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911"/>
        <w:gridCol w:w="911"/>
        <w:gridCol w:w="911"/>
        <w:gridCol w:w="913"/>
        <w:gridCol w:w="912"/>
        <w:gridCol w:w="913"/>
        <w:gridCol w:w="496"/>
        <w:gridCol w:w="496"/>
        <w:gridCol w:w="1125"/>
      </w:tblGrid>
      <w:tr w:rsidR="00372C2B" w:rsidRPr="00372C2B" w:rsidTr="00C67855">
        <w:tc>
          <w:tcPr>
            <w:tcW w:w="1983" w:type="dxa"/>
            <w:shd w:val="clear" w:color="auto" w:fill="auto"/>
            <w:vAlign w:val="center"/>
          </w:tcPr>
          <w:p w:rsidR="00372C2B" w:rsidRPr="00372C2B" w:rsidRDefault="00372C2B" w:rsidP="00372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учебной работы,</w:t>
            </w:r>
          </w:p>
          <w:p w:rsidR="00372C2B" w:rsidRPr="00372C2B" w:rsidRDefault="00372C2B" w:rsidP="00372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нагрузки,</w:t>
            </w:r>
          </w:p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аттестации</w:t>
            </w:r>
          </w:p>
        </w:tc>
        <w:tc>
          <w:tcPr>
            <w:tcW w:w="6463" w:type="dxa"/>
            <w:gridSpan w:val="8"/>
            <w:shd w:val="clear" w:color="auto" w:fill="auto"/>
            <w:vAlign w:val="center"/>
          </w:tcPr>
          <w:p w:rsidR="00372C2B" w:rsidRPr="00372C2B" w:rsidRDefault="00372C2B" w:rsidP="00372C2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Затраты учебного времени</w:t>
            </w:r>
          </w:p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Всего часов</w:t>
            </w:r>
          </w:p>
        </w:tc>
      </w:tr>
      <w:tr w:rsidR="00372C2B" w:rsidRPr="00372C2B" w:rsidTr="00C67855">
        <w:tc>
          <w:tcPr>
            <w:tcW w:w="1983" w:type="dxa"/>
            <w:shd w:val="clear" w:color="auto" w:fill="F2F2F2"/>
            <w:vAlign w:val="center"/>
          </w:tcPr>
          <w:p w:rsidR="00372C2B" w:rsidRPr="00372C2B" w:rsidRDefault="00372C2B" w:rsidP="00372C2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 обучения</w:t>
            </w:r>
          </w:p>
        </w:tc>
        <w:tc>
          <w:tcPr>
            <w:tcW w:w="1822" w:type="dxa"/>
            <w:gridSpan w:val="2"/>
            <w:shd w:val="clear" w:color="auto" w:fill="F2F2F2"/>
            <w:vAlign w:val="center"/>
          </w:tcPr>
          <w:p w:rsidR="00372C2B" w:rsidRPr="00372C2B" w:rsidRDefault="00372C2B" w:rsidP="00372C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1-й год</w:t>
            </w:r>
          </w:p>
        </w:tc>
        <w:tc>
          <w:tcPr>
            <w:tcW w:w="1824" w:type="dxa"/>
            <w:gridSpan w:val="2"/>
            <w:shd w:val="clear" w:color="auto" w:fill="F2F2F2"/>
            <w:vAlign w:val="center"/>
          </w:tcPr>
          <w:p w:rsidR="00372C2B" w:rsidRPr="00372C2B" w:rsidRDefault="00372C2B" w:rsidP="00372C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2-й год</w:t>
            </w:r>
          </w:p>
        </w:tc>
        <w:tc>
          <w:tcPr>
            <w:tcW w:w="1825" w:type="dxa"/>
            <w:gridSpan w:val="2"/>
            <w:shd w:val="clear" w:color="auto" w:fill="F2F2F2"/>
            <w:vAlign w:val="center"/>
          </w:tcPr>
          <w:p w:rsidR="00372C2B" w:rsidRPr="00372C2B" w:rsidRDefault="00372C2B" w:rsidP="00372C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3-й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4-й год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2C2B" w:rsidRPr="00372C2B" w:rsidTr="00C67855">
        <w:trPr>
          <w:trHeight w:val="330"/>
        </w:trPr>
        <w:tc>
          <w:tcPr>
            <w:tcW w:w="1983" w:type="dxa"/>
            <w:shd w:val="clear" w:color="auto" w:fill="F2F2F2"/>
          </w:tcPr>
          <w:p w:rsidR="00372C2B" w:rsidRPr="00372C2B" w:rsidRDefault="00372C2B" w:rsidP="00372C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Полугодия</w:t>
            </w:r>
          </w:p>
        </w:tc>
        <w:tc>
          <w:tcPr>
            <w:tcW w:w="911" w:type="dxa"/>
            <w:shd w:val="clear" w:color="auto" w:fill="F2F2F2"/>
          </w:tcPr>
          <w:p w:rsidR="00372C2B" w:rsidRPr="00372C2B" w:rsidRDefault="00372C2B" w:rsidP="00372C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1" w:type="dxa"/>
            <w:shd w:val="clear" w:color="auto" w:fill="F2F2F2"/>
          </w:tcPr>
          <w:p w:rsidR="00372C2B" w:rsidRPr="00372C2B" w:rsidRDefault="00372C2B" w:rsidP="00372C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1" w:type="dxa"/>
            <w:shd w:val="clear" w:color="auto" w:fill="F2F2F2"/>
          </w:tcPr>
          <w:p w:rsidR="00372C2B" w:rsidRPr="00372C2B" w:rsidRDefault="00372C2B" w:rsidP="00372C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3" w:type="dxa"/>
            <w:shd w:val="clear" w:color="auto" w:fill="F2F2F2"/>
          </w:tcPr>
          <w:p w:rsidR="00372C2B" w:rsidRPr="00372C2B" w:rsidRDefault="00372C2B" w:rsidP="00372C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2" w:type="dxa"/>
            <w:shd w:val="clear" w:color="auto" w:fill="F2F2F2"/>
          </w:tcPr>
          <w:p w:rsidR="00372C2B" w:rsidRPr="00372C2B" w:rsidRDefault="00372C2B" w:rsidP="00372C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3" w:type="dxa"/>
            <w:shd w:val="clear" w:color="auto" w:fill="F2F2F2"/>
          </w:tcPr>
          <w:p w:rsidR="00372C2B" w:rsidRPr="00372C2B" w:rsidRDefault="00372C2B" w:rsidP="00372C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:rsidR="00372C2B" w:rsidRPr="00372C2B" w:rsidRDefault="00372C2B" w:rsidP="00372C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" w:type="dxa"/>
            <w:shd w:val="clear" w:color="auto" w:fill="auto"/>
          </w:tcPr>
          <w:p w:rsidR="00372C2B" w:rsidRPr="00372C2B" w:rsidRDefault="00372C2B" w:rsidP="00372C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5" w:type="dxa"/>
            <w:shd w:val="clear" w:color="auto" w:fill="auto"/>
          </w:tcPr>
          <w:p w:rsidR="00372C2B" w:rsidRPr="00372C2B" w:rsidRDefault="00372C2B" w:rsidP="00372C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2C2B" w:rsidRPr="00372C2B" w:rsidTr="00C67855">
        <w:trPr>
          <w:trHeight w:val="150"/>
        </w:trPr>
        <w:tc>
          <w:tcPr>
            <w:tcW w:w="1983" w:type="dxa"/>
            <w:shd w:val="clear" w:color="auto" w:fill="F2F2F2"/>
          </w:tcPr>
          <w:p w:rsidR="00372C2B" w:rsidRPr="00372C2B" w:rsidRDefault="00372C2B" w:rsidP="00372C2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недель</w:t>
            </w:r>
          </w:p>
        </w:tc>
        <w:tc>
          <w:tcPr>
            <w:tcW w:w="911" w:type="dxa"/>
            <w:shd w:val="clear" w:color="auto" w:fill="F2F2F2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911" w:type="dxa"/>
            <w:shd w:val="clear" w:color="auto" w:fill="F2F2F2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11" w:type="dxa"/>
            <w:shd w:val="clear" w:color="auto" w:fill="F2F2F2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913" w:type="dxa"/>
            <w:shd w:val="clear" w:color="auto" w:fill="F2F2F2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12" w:type="dxa"/>
            <w:shd w:val="clear" w:color="auto" w:fill="F2F2F2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913" w:type="dxa"/>
            <w:shd w:val="clear" w:color="auto" w:fill="F2F2F2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496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96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125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136</w:t>
            </w:r>
          </w:p>
        </w:tc>
      </w:tr>
      <w:tr w:rsidR="00372C2B" w:rsidRPr="00372C2B" w:rsidTr="00C67855">
        <w:tc>
          <w:tcPr>
            <w:tcW w:w="1983" w:type="dxa"/>
            <w:shd w:val="clear" w:color="auto" w:fill="auto"/>
          </w:tcPr>
          <w:p w:rsidR="00372C2B" w:rsidRPr="00372C2B" w:rsidRDefault="00372C2B" w:rsidP="00372C2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Аудиторные занятия </w:t>
            </w:r>
          </w:p>
        </w:tc>
        <w:tc>
          <w:tcPr>
            <w:tcW w:w="911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911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11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913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12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913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496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96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125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136</w:t>
            </w:r>
          </w:p>
        </w:tc>
      </w:tr>
      <w:tr w:rsidR="00372C2B" w:rsidRPr="00372C2B" w:rsidTr="00C67855">
        <w:tc>
          <w:tcPr>
            <w:tcW w:w="1983" w:type="dxa"/>
            <w:shd w:val="clear" w:color="auto" w:fill="auto"/>
          </w:tcPr>
          <w:p w:rsidR="00372C2B" w:rsidRPr="00372C2B" w:rsidRDefault="00372C2B" w:rsidP="00372C2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11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911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11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913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12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913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496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96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125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136</w:t>
            </w:r>
          </w:p>
        </w:tc>
      </w:tr>
      <w:tr w:rsidR="00372C2B" w:rsidRPr="00372C2B" w:rsidTr="00C67855">
        <w:tc>
          <w:tcPr>
            <w:tcW w:w="1983" w:type="dxa"/>
            <w:shd w:val="clear" w:color="auto" w:fill="auto"/>
          </w:tcPr>
          <w:p w:rsidR="00372C2B" w:rsidRPr="00372C2B" w:rsidRDefault="00372C2B" w:rsidP="00372C2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Резерв учебного времени</w:t>
            </w:r>
          </w:p>
        </w:tc>
        <w:tc>
          <w:tcPr>
            <w:tcW w:w="911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496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372C2B" w:rsidRPr="00372C2B" w:rsidTr="00C67855">
        <w:tc>
          <w:tcPr>
            <w:tcW w:w="1983" w:type="dxa"/>
            <w:shd w:val="clear" w:color="auto" w:fill="auto"/>
          </w:tcPr>
          <w:p w:rsidR="00372C2B" w:rsidRPr="00372C2B" w:rsidRDefault="00372C2B" w:rsidP="00372C2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C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Максимальная учебная нагрузка </w:t>
            </w:r>
          </w:p>
        </w:tc>
        <w:tc>
          <w:tcPr>
            <w:tcW w:w="911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911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911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913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912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913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1125" w:type="dxa"/>
            <w:shd w:val="clear" w:color="auto" w:fill="auto"/>
          </w:tcPr>
          <w:p w:rsidR="00372C2B" w:rsidRPr="00372C2B" w:rsidRDefault="00372C2B" w:rsidP="00372C2B">
            <w:pPr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72C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416</w:t>
            </w:r>
          </w:p>
        </w:tc>
      </w:tr>
    </w:tbl>
    <w:p w:rsidR="00372C2B" w:rsidRPr="00372C2B" w:rsidRDefault="00372C2B" w:rsidP="00372C2B">
      <w:pPr>
        <w:spacing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372C2B" w:rsidRPr="00372C2B" w:rsidRDefault="00372C2B" w:rsidP="00372C2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проведения учебных  занятий</w:t>
      </w: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групповые практические занятия, сводные репетиции, самостоятельная работа, выполнение домашних занятий.</w:t>
      </w:r>
    </w:p>
    <w:p w:rsidR="00372C2B" w:rsidRPr="00372C2B" w:rsidRDefault="00372C2B" w:rsidP="00372C2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Целью </w:t>
      </w: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курса обучения является воспитание нравственно ---эстетических чувств, духовно богатой личности, гармонично развитого человека.</w:t>
      </w:r>
    </w:p>
    <w:p w:rsidR="00372C2B" w:rsidRPr="00372C2B" w:rsidRDefault="00372C2B" w:rsidP="00372C2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заданной целью данный курс направлен на решение следующих </w:t>
      </w:r>
      <w:r w:rsidRPr="00372C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задач:</w:t>
      </w:r>
    </w:p>
    <w:p w:rsidR="00372C2B" w:rsidRPr="00372C2B" w:rsidRDefault="00372C2B" w:rsidP="00372C2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Личностно – педагогический блок:</w:t>
      </w:r>
    </w:p>
    <w:p w:rsidR="00372C2B" w:rsidRPr="00372C2B" w:rsidRDefault="00372C2B" w:rsidP="00B014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мировоззренческой позиции социально мобильной личности;</w:t>
      </w:r>
    </w:p>
    <w:p w:rsidR="00372C2B" w:rsidRPr="00372C2B" w:rsidRDefault="00372C2B" w:rsidP="00B014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Воспитание потребности к самоанализу и самооценке;</w:t>
      </w:r>
    </w:p>
    <w:p w:rsidR="00372C2B" w:rsidRPr="00372C2B" w:rsidRDefault="00372C2B" w:rsidP="00B014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Осознание роли музыкального искусства в духовном развитии человека.</w:t>
      </w:r>
    </w:p>
    <w:p w:rsidR="00372C2B" w:rsidRPr="00372C2B" w:rsidRDefault="00372C2B" w:rsidP="00372C2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Содержательно-культурологический блок: </w:t>
      </w:r>
    </w:p>
    <w:p w:rsidR="00B0146B" w:rsidRDefault="00372C2B" w:rsidP="00372C2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художественного вкуса и  эмоциональной       увлеченности хоровой музыкой;</w:t>
      </w:r>
    </w:p>
    <w:p w:rsidR="00372C2B" w:rsidRPr="00372C2B" w:rsidRDefault="00372C2B" w:rsidP="00372C2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Общее музыкальное</w:t>
      </w:r>
      <w:r w:rsidR="00B01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культурологическое развитие </w:t>
      </w: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учащегося;</w:t>
      </w:r>
    </w:p>
    <w:p w:rsidR="00372C2B" w:rsidRPr="00372C2B" w:rsidRDefault="00372C2B" w:rsidP="00372C2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музыкальных</w:t>
      </w:r>
      <w:r w:rsidR="00B01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произведений в контексте стиля </w:t>
      </w: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жанра, формы. </w:t>
      </w:r>
    </w:p>
    <w:p w:rsidR="00372C2B" w:rsidRPr="00372C2B" w:rsidRDefault="00372C2B" w:rsidP="00372C2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Профессионально – музыкальный блок:</w:t>
      </w:r>
    </w:p>
    <w:p w:rsidR="00372C2B" w:rsidRPr="00372C2B" w:rsidRDefault="00372C2B" w:rsidP="00B014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музыкального слуха;</w:t>
      </w:r>
    </w:p>
    <w:p w:rsidR="00372C2B" w:rsidRPr="00372C2B" w:rsidRDefault="00372C2B" w:rsidP="00B014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умения на основе хоровых навыков и примене</w:t>
      </w:r>
      <w:r w:rsidR="00B01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ния специальных исполнительских </w:t>
      </w: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приемов создать художественный образ музыкального произведения.</w:t>
      </w:r>
    </w:p>
    <w:p w:rsidR="00B0146B" w:rsidRDefault="00B0146B" w:rsidP="00372C2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0146B" w:rsidRDefault="00B0146B" w:rsidP="00372C2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2C2B" w:rsidRPr="00372C2B" w:rsidRDefault="00372C2B" w:rsidP="00B0146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Основные направления работы:</w:t>
      </w:r>
    </w:p>
    <w:p w:rsidR="00372C2B" w:rsidRPr="00372C2B" w:rsidRDefault="00372C2B" w:rsidP="00B014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В процессе всего обучения хоровому  пению осуществляется работа по следующим направлениям:</w:t>
      </w:r>
    </w:p>
    <w:p w:rsidR="00372C2B" w:rsidRPr="00372C2B" w:rsidRDefault="00372C2B" w:rsidP="00B0146B">
      <w:pPr>
        <w:numPr>
          <w:ilvl w:val="0"/>
          <w:numId w:val="2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вокально – хоровых навыков;</w:t>
      </w:r>
    </w:p>
    <w:p w:rsidR="00372C2B" w:rsidRPr="00372C2B" w:rsidRDefault="00372C2B" w:rsidP="00B0146B">
      <w:pPr>
        <w:numPr>
          <w:ilvl w:val="0"/>
          <w:numId w:val="2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музыкального слуха, воспитание слуховой активности, навыка слухового контроля.</w:t>
      </w:r>
    </w:p>
    <w:p w:rsidR="00372C2B" w:rsidRPr="00372C2B" w:rsidRDefault="00372C2B" w:rsidP="00B0146B">
      <w:pPr>
        <w:numPr>
          <w:ilvl w:val="0"/>
          <w:numId w:val="2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метро – ритмического чувства, умение точно передать ритмический рисунок, ощущение ритмической пульсации;</w:t>
      </w:r>
    </w:p>
    <w:p w:rsidR="00372C2B" w:rsidRPr="00372C2B" w:rsidRDefault="00372C2B" w:rsidP="00B0146B">
      <w:pPr>
        <w:numPr>
          <w:ilvl w:val="0"/>
          <w:numId w:val="2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музыкальной памяти;</w:t>
      </w:r>
    </w:p>
    <w:p w:rsidR="00372C2B" w:rsidRPr="00372C2B" w:rsidRDefault="00372C2B" w:rsidP="00B0146B">
      <w:pPr>
        <w:numPr>
          <w:ilvl w:val="0"/>
          <w:numId w:val="2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гармонического слуха, умение слышать в одновременном звучании голосов развитие отдельной хоровой партии.</w:t>
      </w:r>
    </w:p>
    <w:p w:rsidR="00372C2B" w:rsidRPr="00372C2B" w:rsidRDefault="00372C2B" w:rsidP="00B0146B">
      <w:pPr>
        <w:numPr>
          <w:ilvl w:val="0"/>
          <w:numId w:val="2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Формир</w:t>
      </w:r>
      <w:r w:rsidR="00B0146B">
        <w:rPr>
          <w:rFonts w:ascii="Times New Roman" w:eastAsia="Calibri" w:hAnsi="Times New Roman" w:cs="Times New Roman"/>
          <w:sz w:val="24"/>
          <w:szCs w:val="24"/>
          <w:lang w:eastAsia="en-US"/>
        </w:rPr>
        <w:t>ование исполнительской культуры.</w:t>
      </w:r>
    </w:p>
    <w:p w:rsidR="00372C2B" w:rsidRPr="00372C2B" w:rsidRDefault="00372C2B" w:rsidP="00372C2B">
      <w:pPr>
        <w:spacing w:line="240" w:lineRule="auto"/>
        <w:ind w:left="2160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372C2B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:rsidR="00372C2B" w:rsidRPr="00372C2B" w:rsidRDefault="00372C2B" w:rsidP="00372C2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Методы обучения</w:t>
      </w:r>
    </w:p>
    <w:p w:rsidR="00372C2B" w:rsidRPr="00372C2B" w:rsidRDefault="00372C2B" w:rsidP="00372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372C2B" w:rsidRPr="00372C2B" w:rsidRDefault="00372C2B" w:rsidP="00372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- словесный (объяснение, беседа, рассказ);</w:t>
      </w:r>
    </w:p>
    <w:p w:rsidR="00372C2B" w:rsidRPr="00372C2B" w:rsidRDefault="00372C2B" w:rsidP="00372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-объяснительно – иллюстративный;</w:t>
      </w:r>
    </w:p>
    <w:p w:rsidR="00372C2B" w:rsidRPr="00372C2B" w:rsidRDefault="00372C2B" w:rsidP="00372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- практический</w:t>
      </w:r>
    </w:p>
    <w:p w:rsidR="00372C2B" w:rsidRPr="00372C2B" w:rsidRDefault="00372C2B" w:rsidP="00372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-эмоциональный (подбор ассоциаций, образов, художественные впечатления);</w:t>
      </w:r>
    </w:p>
    <w:p w:rsidR="00372C2B" w:rsidRPr="00372C2B" w:rsidRDefault="00372C2B" w:rsidP="00372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- игровой;</w:t>
      </w:r>
    </w:p>
    <w:p w:rsidR="00372C2B" w:rsidRPr="00372C2B" w:rsidRDefault="00372C2B" w:rsidP="00372C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-проблемно – развивающий.</w:t>
      </w:r>
    </w:p>
    <w:p w:rsidR="00B0146B" w:rsidRDefault="00B0146B" w:rsidP="00B0146B">
      <w:pPr>
        <w:pStyle w:val="a3"/>
        <w:spacing w:after="0"/>
        <w:ind w:left="0" w:right="-15" w:firstLine="0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Ожидаемые резул</w:t>
      </w:r>
      <w:r w:rsidR="00C20442">
        <w:rPr>
          <w:rFonts w:ascii="Times New Roman" w:hAnsi="Times New Roman" w:cs="Times New Roman"/>
          <w:b/>
          <w:i/>
        </w:rPr>
        <w:t xml:space="preserve">ьтаты </w:t>
      </w:r>
      <w:bookmarkStart w:id="0" w:name="_GoBack"/>
      <w:bookmarkEnd w:id="0"/>
    </w:p>
    <w:p w:rsidR="00B0146B" w:rsidRPr="00372C2B" w:rsidRDefault="00B0146B" w:rsidP="00B0146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концу обучения учащиеся должны </w:t>
      </w:r>
      <w:r w:rsidRPr="00372C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знать:</w:t>
      </w:r>
    </w:p>
    <w:p w:rsidR="00B0146B" w:rsidRPr="00372C2B" w:rsidRDefault="00B0146B" w:rsidP="00B014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Основы музыкального исполнительства;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 Выразительные возможности музыкального коллектива.</w:t>
      </w:r>
    </w:p>
    <w:p w:rsidR="00B0146B" w:rsidRPr="00372C2B" w:rsidRDefault="00B0146B" w:rsidP="00B0146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Уметь:</w:t>
      </w:r>
    </w:p>
    <w:p w:rsidR="00B0146B" w:rsidRPr="00372C2B" w:rsidRDefault="00B0146B" w:rsidP="00B0146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0146B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Производить исполнительский анализ произведения</w:t>
      </w:r>
      <w:r w:rsidRPr="00372C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;</w:t>
      </w:r>
    </w:p>
    <w:p w:rsidR="00B0146B" w:rsidRPr="00372C2B" w:rsidRDefault="00B0146B" w:rsidP="00B014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Владеть вокально-хоровыми навыками</w:t>
      </w: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0146B" w:rsidRPr="00372C2B" w:rsidRDefault="00B0146B" w:rsidP="00B014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Исполнять произведение осмысленно, выразительно и эмоционально</w:t>
      </w: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42527F" w:rsidRPr="00372C2B" w:rsidRDefault="0042527F" w:rsidP="004252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Методы контроля.</w:t>
      </w:r>
    </w:p>
    <w:p w:rsidR="0042527F" w:rsidRPr="00372C2B" w:rsidRDefault="0042527F" w:rsidP="004252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течение учебного года планируется ряд творческих показов: открытые уроки для преподавателей, концерты для родителей учащихся, тематические концерты (запланированные общешкольным учебным планом), отчетный концерт школы.</w:t>
      </w:r>
    </w:p>
    <w:p w:rsidR="0042527F" w:rsidRPr="00372C2B" w:rsidRDefault="0042527F" w:rsidP="004252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За учебный год в хоровом классе должно быть пройдено примерно следующее количество произведений: младший хор – 8-10, старший хор – 6-8.</w:t>
      </w:r>
    </w:p>
    <w:p w:rsidR="0042527F" w:rsidRPr="00372C2B" w:rsidRDefault="0042527F" w:rsidP="004252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Учет успеваемости учащихся проводится на основе текущих знаний, индивидуальной и групповой проверки знаний хоровых партий по </w:t>
      </w:r>
      <w:proofErr w:type="spellStart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>пятибальной</w:t>
      </w:r>
      <w:proofErr w:type="spellEnd"/>
      <w:r w:rsidRPr="00372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системе. При выставлении итоговой оценки учитывается посещаемость учащегося и участие в выступлениях хорового коллектива. Итоговая аттестация проходит в виде контрольных уроков.</w:t>
      </w:r>
    </w:p>
    <w:p w:rsidR="00B0146B" w:rsidRDefault="00B0146B" w:rsidP="00B0146B"/>
    <w:p w:rsidR="00B95813" w:rsidRDefault="00B0146B" w:rsidP="00B0146B">
      <w:r>
        <w:tab/>
      </w:r>
    </w:p>
    <w:sectPr w:rsidR="00B9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556F8"/>
    <w:multiLevelType w:val="hybridMultilevel"/>
    <w:tmpl w:val="6456AD40"/>
    <w:lvl w:ilvl="0" w:tplc="7CC4E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A025FC"/>
    <w:multiLevelType w:val="hybridMultilevel"/>
    <w:tmpl w:val="7480EC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2B"/>
    <w:rsid w:val="00372C2B"/>
    <w:rsid w:val="0042527F"/>
    <w:rsid w:val="00B0146B"/>
    <w:rsid w:val="00B95813"/>
    <w:rsid w:val="00C2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146B"/>
    <w:pPr>
      <w:spacing w:after="175" w:line="240" w:lineRule="auto"/>
      <w:ind w:left="720" w:right="11" w:hanging="10"/>
      <w:contextualSpacing/>
      <w:jc w:val="both"/>
    </w:pPr>
    <w:rPr>
      <w:rFonts w:ascii="Calibri" w:eastAsia="Calibri" w:hAnsi="Calibri" w:cs="Calibri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146B"/>
    <w:pPr>
      <w:spacing w:after="175" w:line="240" w:lineRule="auto"/>
      <w:ind w:left="720" w:right="11" w:hanging="10"/>
      <w:contextualSpacing/>
      <w:jc w:val="both"/>
    </w:pPr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2</cp:revision>
  <dcterms:created xsi:type="dcterms:W3CDTF">2016-03-01T11:04:00Z</dcterms:created>
  <dcterms:modified xsi:type="dcterms:W3CDTF">2016-03-03T08:15:00Z</dcterms:modified>
</cp:coreProperties>
</file>